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B4F" w:rsidRDefault="00E40B4F" w:rsidP="00E40B4F">
      <w:pPr>
        <w:pStyle w:val="DSCSI"/>
        <w:numPr>
          <w:ilvl w:val="0"/>
          <w:numId w:val="2"/>
        </w:numPr>
      </w:pPr>
      <w:bookmarkStart w:id="0" w:name="_Hlk500575210"/>
      <w:r w:rsidRPr="00AA7590">
        <w:t>RULES</w:t>
      </w:r>
    </w:p>
    <w:p w:rsidR="00E40B4F" w:rsidRPr="00584B9E" w:rsidRDefault="00E40B4F" w:rsidP="00E40B4F">
      <w:pPr>
        <w:pStyle w:val="DSCSI"/>
      </w:pPr>
      <w:r w:rsidRPr="00584B9E">
        <w:t>The racing will be governed by the ISAF Racing Rules of Sailing (RRS) and Class Rules, unless amended by these Sailing Instructions.</w:t>
      </w:r>
    </w:p>
    <w:p w:rsidR="00E40B4F" w:rsidRDefault="00E40B4F" w:rsidP="00E40B4F">
      <w:pPr>
        <w:pStyle w:val="DSCSI"/>
      </w:pPr>
      <w:r w:rsidRPr="00AA7590">
        <w:t>Competitors should note that Durleigh SC implements the RYA Racing Charter and that they will be expected to sail in compliance with</w:t>
      </w:r>
      <w:r>
        <w:t xml:space="preserve"> it.</w:t>
      </w:r>
    </w:p>
    <w:p w:rsidR="00E40B4F" w:rsidRDefault="00E40B4F" w:rsidP="00E40B4F">
      <w:pPr>
        <w:pStyle w:val="DSCSI"/>
      </w:pPr>
      <w:r>
        <w:t xml:space="preserve">RRS Annex B for Windsurfers shall not apply when they are racing together with dinghies. </w:t>
      </w:r>
    </w:p>
    <w:p w:rsidR="00E40B4F" w:rsidRDefault="00E40B4F" w:rsidP="00E40B4F">
      <w:pPr>
        <w:pStyle w:val="DSCSI"/>
        <w:numPr>
          <w:ilvl w:val="0"/>
          <w:numId w:val="0"/>
        </w:numPr>
        <w:ind w:left="567"/>
      </w:pPr>
    </w:p>
    <w:p w:rsidR="00E40B4F" w:rsidRDefault="00E40B4F" w:rsidP="00E40B4F">
      <w:pPr>
        <w:pStyle w:val="DSCSI"/>
        <w:numPr>
          <w:ilvl w:val="0"/>
          <w:numId w:val="1"/>
        </w:numPr>
      </w:pPr>
      <w:r>
        <w:t>SAFETY</w:t>
      </w:r>
    </w:p>
    <w:p w:rsidR="00E40B4F" w:rsidRDefault="00E40B4F" w:rsidP="00E40B4F">
      <w:pPr>
        <w:pStyle w:val="DSCSI"/>
      </w:pPr>
      <w:r w:rsidRPr="004159E8">
        <w:t xml:space="preserve">Adequate personal buoyancy shall be worn </w:t>
      </w:r>
      <w:proofErr w:type="gramStart"/>
      <w:r w:rsidRPr="004159E8">
        <w:t>at all times</w:t>
      </w:r>
      <w:proofErr w:type="gramEnd"/>
      <w:r w:rsidRPr="004159E8">
        <w:t xml:space="preserve"> when afloat. </w:t>
      </w:r>
      <w:r>
        <w:t xml:space="preserve">If the Race Officer or a </w:t>
      </w:r>
      <w:r w:rsidRPr="004159E8">
        <w:t>member of the committee is not content that a buoyancy aid is fit</w:t>
      </w:r>
      <w:r>
        <w:t xml:space="preserve"> for purpose, they may test it </w:t>
      </w:r>
      <w:r w:rsidRPr="004159E8">
        <w:t>and/or not allow that person to sail. Wet suits do not constitute adequate personal buoyancy</w:t>
      </w:r>
      <w:r>
        <w:t>. The “Y” flag will not be flown. This changes RRS rule 40.</w:t>
      </w:r>
    </w:p>
    <w:p w:rsidR="00E40B4F" w:rsidRDefault="00E40B4F" w:rsidP="00E40B4F">
      <w:pPr>
        <w:pStyle w:val="DSCSI"/>
      </w:pPr>
      <w:r>
        <w:t>The general emergency signal is 3 long horn blasts. All boats are to return to shore immediately.</w:t>
      </w:r>
    </w:p>
    <w:p w:rsidR="00E40B4F" w:rsidRDefault="00E40B4F" w:rsidP="00E40B4F">
      <w:pPr>
        <w:pStyle w:val="DSCSI"/>
      </w:pPr>
      <w:r>
        <w:t>If the Club Committee, Officer of the Day or Race Officer believe that the sailor is not competent enough for the prevailing weather conditions, or the boat is not seaworthy, they may prevent them from racing and will not score a result, even if the boat completes the course given.</w:t>
      </w:r>
    </w:p>
    <w:p w:rsidR="00E40B4F" w:rsidRPr="0014427A" w:rsidRDefault="00E40B4F" w:rsidP="00E40B4F">
      <w:pPr>
        <w:pStyle w:val="DSCSI"/>
      </w:pPr>
      <w:r w:rsidRPr="0014427A">
        <w:t>The final decision to run any racing must be made by the Race Officer of the day taking into consideration the weather conditions, the experience of the sailors and the types and number of boats wishing to take part.</w:t>
      </w:r>
    </w:p>
    <w:p w:rsidR="00E40B4F" w:rsidRDefault="00E40B4F" w:rsidP="00E40B4F">
      <w:pPr>
        <w:pStyle w:val="DSCSI"/>
        <w:numPr>
          <w:ilvl w:val="0"/>
          <w:numId w:val="0"/>
        </w:numPr>
        <w:ind w:left="567"/>
      </w:pPr>
    </w:p>
    <w:p w:rsidR="00E40B4F" w:rsidRDefault="00E40B4F" w:rsidP="00E40B4F">
      <w:pPr>
        <w:pStyle w:val="DSCSI"/>
        <w:numPr>
          <w:ilvl w:val="0"/>
          <w:numId w:val="1"/>
        </w:numPr>
      </w:pPr>
      <w:r>
        <w:t>ENTRIES</w:t>
      </w:r>
    </w:p>
    <w:p w:rsidR="00E40B4F" w:rsidRDefault="00E40B4F" w:rsidP="00E40B4F">
      <w:pPr>
        <w:pStyle w:val="DSCSI"/>
      </w:pPr>
      <w:r>
        <w:t xml:space="preserve">For each race, competitors shall ensure that details of their boat and crew are entered on the race sheet. </w:t>
      </w:r>
    </w:p>
    <w:p w:rsidR="00E40B4F" w:rsidRDefault="00E40B4F" w:rsidP="00E40B4F">
      <w:pPr>
        <w:pStyle w:val="DSCSI"/>
      </w:pPr>
      <w:r>
        <w:t xml:space="preserve">If a boat is sailed by more than one helm in a series, then each helm shall be considered a separate entry. If a helm sails more than one boat in a </w:t>
      </w:r>
      <w:proofErr w:type="gramStart"/>
      <w:r>
        <w:t>series</w:t>
      </w:r>
      <w:proofErr w:type="gramEnd"/>
      <w:r>
        <w:t xml:space="preserve"> then each boat shall be considered a separate entry. If a competitor uses a sail with a different marking the correct sail mark shall be clearly entered on the race sheet as well as the marking used in the race.</w:t>
      </w:r>
    </w:p>
    <w:p w:rsidR="00E40B4F" w:rsidRPr="00C63AEA" w:rsidRDefault="00E40B4F" w:rsidP="00E40B4F">
      <w:pPr>
        <w:pStyle w:val="DSCSI"/>
      </w:pPr>
      <w:r w:rsidRPr="00C63AEA">
        <w:t>If a boat uses a different sail of another size it shall be considered a separate entry</w:t>
      </w:r>
      <w:r>
        <w:t>, unless the Yardstick (PY) is unchanged</w:t>
      </w:r>
      <w:r w:rsidRPr="00C63AEA">
        <w:t xml:space="preserve">. This rule does not affect a boat that uses the same sail </w:t>
      </w:r>
      <w:r>
        <w:t>when</w:t>
      </w:r>
      <w:r w:rsidRPr="00C63AEA">
        <w:t xml:space="preserve"> it has been reefed. </w:t>
      </w:r>
    </w:p>
    <w:p w:rsidR="00E40B4F" w:rsidRDefault="00E40B4F" w:rsidP="00E40B4F">
      <w:pPr>
        <w:pStyle w:val="DSCSI"/>
      </w:pPr>
      <w:r>
        <w:t>Competitors shall sign off at the end of each race, unless they intend to lodge a formal protest.</w:t>
      </w:r>
    </w:p>
    <w:p w:rsidR="00E40B4F" w:rsidRDefault="00E40B4F" w:rsidP="00E40B4F">
      <w:pPr>
        <w:pStyle w:val="DSCSI"/>
      </w:pPr>
      <w:r w:rsidRPr="00C7578C">
        <w:t xml:space="preserve">A boat that is normally </w:t>
      </w:r>
      <w:r>
        <w:t>Double-Handed</w:t>
      </w:r>
      <w:r w:rsidRPr="00C7578C">
        <w:t xml:space="preserve"> may be sailed </w:t>
      </w:r>
      <w:r>
        <w:t>Single-Handed and be</w:t>
      </w:r>
      <w:r w:rsidRPr="00C7578C">
        <w:t xml:space="preserve"> considered </w:t>
      </w:r>
      <w:r>
        <w:t>as</w:t>
      </w:r>
      <w:r w:rsidRPr="00C7578C">
        <w:t xml:space="preserve"> the same entry</w:t>
      </w:r>
      <w:r>
        <w:t>, unless listed as separate handicaps on the RYA PY list.</w:t>
      </w:r>
    </w:p>
    <w:p w:rsidR="00E40B4F" w:rsidRDefault="00E40B4F" w:rsidP="00E40B4F">
      <w:pPr>
        <w:pStyle w:val="DSCSI"/>
      </w:pPr>
      <w:r>
        <w:t>Races and prizes may be designated for Junior or Youth participants.</w:t>
      </w:r>
    </w:p>
    <w:p w:rsidR="00E40B4F" w:rsidRDefault="00E40B4F" w:rsidP="00E40B4F">
      <w:pPr>
        <w:pStyle w:val="DSCSI"/>
        <w:numPr>
          <w:ilvl w:val="2"/>
          <w:numId w:val="1"/>
        </w:numPr>
      </w:pPr>
      <w:r>
        <w:t>Junior sailors are aged under 16 on 1</w:t>
      </w:r>
      <w:r w:rsidRPr="00964F32">
        <w:rPr>
          <w:vertAlign w:val="superscript"/>
        </w:rPr>
        <w:t>st</w:t>
      </w:r>
      <w:r>
        <w:t xml:space="preserve"> January that year</w:t>
      </w:r>
    </w:p>
    <w:p w:rsidR="00E40B4F" w:rsidRDefault="00E40B4F" w:rsidP="00E40B4F">
      <w:pPr>
        <w:pStyle w:val="DSCSI"/>
        <w:numPr>
          <w:ilvl w:val="2"/>
          <w:numId w:val="1"/>
        </w:numPr>
      </w:pPr>
      <w:r>
        <w:t>Youth Sailors are aged under 19 on 1</w:t>
      </w:r>
      <w:r w:rsidRPr="00964F32">
        <w:rPr>
          <w:vertAlign w:val="superscript"/>
        </w:rPr>
        <w:t>st</w:t>
      </w:r>
      <w:r>
        <w:t xml:space="preserve"> January that year</w:t>
      </w:r>
    </w:p>
    <w:p w:rsidR="00E40B4F" w:rsidRDefault="00E40B4F" w:rsidP="00E40B4F">
      <w:pPr>
        <w:pStyle w:val="DSCSI"/>
        <w:numPr>
          <w:ilvl w:val="0"/>
          <w:numId w:val="0"/>
        </w:numPr>
        <w:ind w:left="567"/>
      </w:pPr>
    </w:p>
    <w:p w:rsidR="00E40B4F" w:rsidRDefault="00E40B4F" w:rsidP="00E40B4F">
      <w:pPr>
        <w:pStyle w:val="DSCSI"/>
        <w:numPr>
          <w:ilvl w:val="0"/>
          <w:numId w:val="1"/>
        </w:numPr>
      </w:pPr>
      <w:r>
        <w:t>CHANGES TO SAILING INSTRUCTIONS</w:t>
      </w:r>
    </w:p>
    <w:p w:rsidR="00E40B4F" w:rsidRDefault="00E40B4F" w:rsidP="00E40B4F">
      <w:pPr>
        <w:pStyle w:val="DSCSI"/>
      </w:pPr>
      <w:r>
        <w:t>Notices to competitors will be posted on the Clubhouse Noticeboard.</w:t>
      </w:r>
    </w:p>
    <w:p w:rsidR="00E40B4F" w:rsidRDefault="00E40B4F" w:rsidP="00E40B4F">
      <w:pPr>
        <w:pStyle w:val="DSCSI"/>
      </w:pPr>
      <w:r>
        <w:t>Any changes to Sailing Instructions will be posted not later than 30 minutes before boats are launched for the first race in which it will take effect and will be indicated by displaying flag L ashore.</w:t>
      </w:r>
    </w:p>
    <w:p w:rsidR="00E40B4F" w:rsidRDefault="00E40B4F" w:rsidP="00E40B4F">
      <w:pPr>
        <w:pStyle w:val="DSCSI"/>
        <w:numPr>
          <w:ilvl w:val="0"/>
          <w:numId w:val="0"/>
        </w:numPr>
        <w:ind w:left="567"/>
      </w:pPr>
    </w:p>
    <w:p w:rsidR="00E40B4F" w:rsidRDefault="00E40B4F" w:rsidP="00E40B4F">
      <w:pPr>
        <w:pStyle w:val="DSCSI"/>
        <w:numPr>
          <w:ilvl w:val="0"/>
          <w:numId w:val="1"/>
        </w:numPr>
      </w:pPr>
      <w:r>
        <w:t>SIGNALS MADE ASHORE</w:t>
      </w:r>
    </w:p>
    <w:p w:rsidR="00E40B4F" w:rsidRDefault="00E40B4F" w:rsidP="00E40B4F">
      <w:pPr>
        <w:pStyle w:val="DSCSI"/>
      </w:pPr>
      <w:r>
        <w:t>Race signals shall be displayed from the flagstaff next to the Race Hut.</w:t>
      </w:r>
    </w:p>
    <w:p w:rsidR="00E40B4F" w:rsidRDefault="00E40B4F" w:rsidP="00E40B4F">
      <w:pPr>
        <w:pStyle w:val="DSCSI"/>
      </w:pPr>
      <w:r>
        <w:t xml:space="preserve">The Warning Signal is code flag H. </w:t>
      </w:r>
    </w:p>
    <w:p w:rsidR="00E40B4F" w:rsidRDefault="00E40B4F" w:rsidP="00E40B4F">
      <w:pPr>
        <w:pStyle w:val="DSCSI"/>
        <w:numPr>
          <w:ilvl w:val="0"/>
          <w:numId w:val="0"/>
        </w:numPr>
        <w:ind w:left="567"/>
      </w:pPr>
    </w:p>
    <w:p w:rsidR="00E40B4F" w:rsidRDefault="00E40B4F" w:rsidP="00E40B4F">
      <w:pPr>
        <w:pStyle w:val="DSCSI"/>
        <w:numPr>
          <w:ilvl w:val="0"/>
          <w:numId w:val="1"/>
        </w:numPr>
      </w:pPr>
      <w:r>
        <w:lastRenderedPageBreak/>
        <w:t>SAILING LIMITS</w:t>
      </w:r>
    </w:p>
    <w:p w:rsidR="00E40B4F" w:rsidRDefault="00E40B4F" w:rsidP="00E40B4F">
      <w:pPr>
        <w:pStyle w:val="DSCSI"/>
      </w:pPr>
      <w:r>
        <w:t xml:space="preserve">The West end of the reservoir is a designated bird sanctuary and is </w:t>
      </w:r>
      <w:r>
        <w:rPr>
          <w:b/>
        </w:rPr>
        <w:t>out of bounds</w:t>
      </w:r>
      <w:r>
        <w:t xml:space="preserve"> to all craft </w:t>
      </w:r>
      <w:proofErr w:type="gramStart"/>
      <w:r>
        <w:t>at all times</w:t>
      </w:r>
      <w:proofErr w:type="gramEnd"/>
      <w:r>
        <w:t>, except in an emergency.</w:t>
      </w:r>
    </w:p>
    <w:p w:rsidR="00E40B4F" w:rsidRDefault="00E40B4F" w:rsidP="00E40B4F">
      <w:pPr>
        <w:pStyle w:val="DSCSI"/>
      </w:pPr>
      <w:r>
        <w:t>No craft shall proceed further than a line between the field gate on the South shore and a point 150 metres East of West Bower Farm on the North shore. Buoys usually mark this line. Old tree stumps and shallow water in this area are a known hazard and all craft must keep clear.</w:t>
      </w:r>
    </w:p>
    <w:p w:rsidR="00E40B4F" w:rsidRDefault="00E40B4F" w:rsidP="00E40B4F">
      <w:pPr>
        <w:pStyle w:val="DSCSI"/>
      </w:pPr>
      <w:r>
        <w:t>All craft are to keep well clear of the water tower, aerator and surrounding orange floating boom. The anchor cables securing the boom, which are marked by anchor buoys, should be given a wide berth.</w:t>
      </w:r>
    </w:p>
    <w:p w:rsidR="00E40B4F" w:rsidRDefault="00E40B4F" w:rsidP="00E40B4F">
      <w:pPr>
        <w:pStyle w:val="DSCSI"/>
        <w:numPr>
          <w:ilvl w:val="0"/>
          <w:numId w:val="0"/>
        </w:numPr>
        <w:ind w:left="567"/>
      </w:pPr>
    </w:p>
    <w:p w:rsidR="00E40B4F" w:rsidRDefault="00E40B4F" w:rsidP="00E40B4F">
      <w:pPr>
        <w:pStyle w:val="DSCSI"/>
        <w:numPr>
          <w:ilvl w:val="0"/>
          <w:numId w:val="1"/>
        </w:numPr>
      </w:pPr>
      <w:r>
        <w:t>COURSES</w:t>
      </w:r>
    </w:p>
    <w:p w:rsidR="00E40B4F" w:rsidRDefault="00E40B4F" w:rsidP="00E40B4F">
      <w:pPr>
        <w:pStyle w:val="DSCSI"/>
      </w:pPr>
      <w:r>
        <w:t xml:space="preserve">Unless otherwise directed by the Race Officer, the starting line shall be a line between Buoy A and the windward side of the flagstaff. </w:t>
      </w:r>
    </w:p>
    <w:p w:rsidR="00E40B4F" w:rsidRDefault="00E40B4F" w:rsidP="00E40B4F">
      <w:pPr>
        <w:pStyle w:val="DSCSI"/>
      </w:pPr>
      <w:r>
        <w:t>When the start line is between Buoy A and the flagstaff, Buoy B shall be the inner distance marker. Reasonable attempts shall be made to place buoy B on the start line before racing commences, but it may not be on the line.</w:t>
      </w:r>
    </w:p>
    <w:p w:rsidR="00E40B4F" w:rsidRPr="00973D94" w:rsidRDefault="00E40B4F" w:rsidP="00E40B4F">
      <w:pPr>
        <w:pStyle w:val="DSCSI"/>
      </w:pPr>
      <w:r>
        <w:t xml:space="preserve">If the weather conditions direct, the Race Officer may define an alternative start line using other fixed marks and/or a ‘committee’ boat. </w:t>
      </w:r>
    </w:p>
    <w:p w:rsidR="00E40B4F" w:rsidRDefault="00E40B4F" w:rsidP="00E40B4F">
      <w:pPr>
        <w:pStyle w:val="DSCSI"/>
      </w:pPr>
      <w:r>
        <w:t>The start line shall be clearly stated at the pre-race briefing as well as on the Course Boards if possible.</w:t>
      </w:r>
    </w:p>
    <w:p w:rsidR="00E40B4F" w:rsidRPr="009C14CE" w:rsidRDefault="00E40B4F" w:rsidP="00E40B4F">
      <w:pPr>
        <w:pStyle w:val="DSCSI"/>
      </w:pPr>
      <w:r>
        <w:t>The starting direction, number of laps and Race Marks will be indicated on the Course Board next to the Race Hut.</w:t>
      </w:r>
    </w:p>
    <w:p w:rsidR="00E40B4F" w:rsidRPr="00DA1959" w:rsidRDefault="00E40B4F" w:rsidP="00E40B4F">
      <w:pPr>
        <w:pStyle w:val="DSCSI"/>
      </w:pPr>
      <w:r>
        <w:t>The intended course track may be indicated on the clubhouse map diagram during race briefing. However, if there is a conflict, the buoy sequence and rounding instructions displayed on the Course Board at the Race Hut takes precedence.</w:t>
      </w:r>
    </w:p>
    <w:p w:rsidR="00E40B4F" w:rsidRPr="00B42617" w:rsidRDefault="00E40B4F" w:rsidP="00E40B4F">
      <w:pPr>
        <w:pStyle w:val="DSCSI"/>
      </w:pPr>
      <w:r>
        <w:t>All marks of the course will be displayed on the Course Board. Any mark not displayed on the Course Board will not be a mark of the course, even if implied by the clubhouse diagram.</w:t>
      </w:r>
    </w:p>
    <w:p w:rsidR="00E40B4F" w:rsidRPr="001E03F4" w:rsidRDefault="00E40B4F" w:rsidP="00E40B4F">
      <w:pPr>
        <w:pStyle w:val="DSCSI"/>
      </w:pPr>
      <w:r>
        <w:t>Boats whose preparatory signal has not been made must not interfere with boats that are racing or in starting sequence.</w:t>
      </w:r>
    </w:p>
    <w:p w:rsidR="00E40B4F" w:rsidRPr="00B42617" w:rsidRDefault="00E40B4F" w:rsidP="00E40B4F">
      <w:pPr>
        <w:pStyle w:val="DSCSI"/>
      </w:pPr>
      <w:r>
        <w:t>A boat starting later than 10 minutes after her starting signal will be scored Did Not Start. This changes RRS A4 and A5.</w:t>
      </w:r>
    </w:p>
    <w:p w:rsidR="00E40B4F" w:rsidRPr="00E65E5C" w:rsidRDefault="00E40B4F" w:rsidP="00E40B4F">
      <w:pPr>
        <w:pStyle w:val="DSCSI"/>
      </w:pPr>
      <w:r w:rsidRPr="00B42617">
        <w:t xml:space="preserve">On completion of each lap, every boat shall pass between Buoy A and Buoy B. </w:t>
      </w:r>
    </w:p>
    <w:p w:rsidR="00E40B4F" w:rsidRPr="00E65E5C" w:rsidRDefault="00E40B4F" w:rsidP="00E40B4F">
      <w:pPr>
        <w:pStyle w:val="DSCSI"/>
      </w:pPr>
      <w:r w:rsidRPr="00725164">
        <w:t>The finish is</w:t>
      </w:r>
      <w:r>
        <w:t xml:space="preserve"> </w:t>
      </w:r>
      <w:r w:rsidRPr="00725164">
        <w:t xml:space="preserve">the line between </w:t>
      </w:r>
      <w:r>
        <w:t xml:space="preserve">the red and white pole in front of the race hut and Buoy A. </w:t>
      </w:r>
      <w:r w:rsidRPr="00725164">
        <w:t>Buoy B</w:t>
      </w:r>
      <w:r>
        <w:t xml:space="preserve"> shall be the inner distance mark.</w:t>
      </w:r>
    </w:p>
    <w:p w:rsidR="00E40B4F" w:rsidRDefault="00E40B4F" w:rsidP="00E40B4F">
      <w:pPr>
        <w:pStyle w:val="DSCSI"/>
        <w:numPr>
          <w:ilvl w:val="0"/>
          <w:numId w:val="0"/>
        </w:numPr>
        <w:ind w:left="567"/>
      </w:pPr>
    </w:p>
    <w:p w:rsidR="00E40B4F" w:rsidRPr="00E65E5C" w:rsidRDefault="00E40B4F" w:rsidP="00E40B4F">
      <w:pPr>
        <w:pStyle w:val="DSCSI"/>
        <w:numPr>
          <w:ilvl w:val="0"/>
          <w:numId w:val="1"/>
        </w:numPr>
      </w:pPr>
      <w:r>
        <w:t>CONDUCT OF RACES</w:t>
      </w:r>
    </w:p>
    <w:p w:rsidR="00E40B4F" w:rsidRDefault="00E40B4F" w:rsidP="00E40B4F">
      <w:pPr>
        <w:pStyle w:val="DSCSI"/>
      </w:pPr>
      <w:bookmarkStart w:id="1" w:name="_Hlk498108720"/>
      <w:r>
        <w:t xml:space="preserve">At least 3 boats must be present in the starting area before a race can be started. The race is valid </w:t>
      </w:r>
      <w:proofErr w:type="gramStart"/>
      <w:r>
        <w:t>as long as</w:t>
      </w:r>
      <w:proofErr w:type="gramEnd"/>
      <w:r>
        <w:t xml:space="preserve"> at least 1 boat starts within the time limit.</w:t>
      </w:r>
    </w:p>
    <w:bookmarkEnd w:id="1"/>
    <w:p w:rsidR="00E40B4F" w:rsidRPr="0014427A" w:rsidRDefault="00E40B4F" w:rsidP="00E40B4F">
      <w:pPr>
        <w:pStyle w:val="DSCSI"/>
        <w:rPr>
          <w:color w:val="000000" w:themeColor="text1"/>
        </w:rPr>
      </w:pPr>
      <w:r w:rsidRPr="0014427A">
        <w:t xml:space="preserve">A race shall be scored if it is not </w:t>
      </w:r>
      <w:r w:rsidRPr="00A83E5C">
        <w:rPr>
          <w:iCs/>
        </w:rPr>
        <w:t>abandoned</w:t>
      </w:r>
      <w:r w:rsidRPr="0014427A">
        <w:rPr>
          <w:i/>
          <w:iCs/>
        </w:rPr>
        <w:t xml:space="preserve"> </w:t>
      </w:r>
      <w:r w:rsidRPr="0014427A">
        <w:t xml:space="preserve">and if one boat sails the course in compliance with </w:t>
      </w:r>
      <w:r>
        <w:t>RRS</w:t>
      </w:r>
      <w:r w:rsidRPr="0014427A">
        <w:t xml:space="preserve"> 28 and </w:t>
      </w:r>
      <w:r w:rsidRPr="00A83E5C">
        <w:rPr>
          <w:iCs/>
        </w:rPr>
        <w:t xml:space="preserve">finishes </w:t>
      </w:r>
      <w:r w:rsidRPr="0014427A">
        <w:t xml:space="preserve">within the time limit, if any, even if she retires after </w:t>
      </w:r>
      <w:r w:rsidRPr="00A83E5C">
        <w:rPr>
          <w:iCs/>
        </w:rPr>
        <w:t xml:space="preserve">finishing </w:t>
      </w:r>
      <w:r w:rsidRPr="0014427A">
        <w:t>or is disqualified.</w:t>
      </w:r>
    </w:p>
    <w:p w:rsidR="00E40B4F" w:rsidRPr="00C63AEA" w:rsidRDefault="00E40B4F" w:rsidP="00E40B4F">
      <w:pPr>
        <w:pStyle w:val="DSCSI"/>
        <w:rPr>
          <w:rFonts w:cs="CIDFont+F3"/>
        </w:rPr>
      </w:pPr>
      <w:r w:rsidRPr="00047C05">
        <w:t xml:space="preserve">A starting signal </w:t>
      </w:r>
      <w:r>
        <w:t xml:space="preserve">for the first race of the day </w:t>
      </w:r>
      <w:r w:rsidRPr="00047C05">
        <w:t>shall not be made before its scheduled time.</w:t>
      </w:r>
      <w:r>
        <w:t xml:space="preserve"> Start times for later races are at the Race Officer’s discretion.</w:t>
      </w:r>
    </w:p>
    <w:p w:rsidR="00E40B4F" w:rsidRPr="00047C05" w:rsidRDefault="00E40B4F" w:rsidP="00E40B4F">
      <w:pPr>
        <w:pStyle w:val="DSCSI"/>
        <w:rPr>
          <w:rFonts w:cs="CIDFont+F3"/>
        </w:rPr>
      </w:pPr>
      <w:bookmarkStart w:id="2" w:name="_Hlk497197501"/>
      <w:r>
        <w:t>At the discretion of the Race Officer, Junior sailors may be started after the main fleet. Sailors wishing to use the second start shall clearly indicate their intention when they enter the race. Both starts shall follow the same course. Elapsed times for second start competitors shall be adjusted by the time difference between each start.</w:t>
      </w:r>
    </w:p>
    <w:bookmarkEnd w:id="2"/>
    <w:p w:rsidR="00E40B4F" w:rsidRPr="00047C05" w:rsidRDefault="00E40B4F" w:rsidP="00E40B4F">
      <w:pPr>
        <w:pStyle w:val="DSCSI"/>
        <w:rPr>
          <w:rFonts w:cs="CIDFont+F3"/>
        </w:rPr>
      </w:pPr>
      <w:r>
        <w:t>Shortening a race shall be signalled by breaking out Code Flag S before the leading boat reaches the Finish Line. All boats will then finish at the end of their current lap.</w:t>
      </w:r>
      <w:r w:rsidRPr="00047C05">
        <w:rPr>
          <w:rFonts w:ascii="CIDFont+F3" w:hAnsi="CIDFont+F3" w:cs="CIDFont+F3"/>
          <w:sz w:val="18"/>
          <w:szCs w:val="18"/>
        </w:rPr>
        <w:t xml:space="preserve"> </w:t>
      </w:r>
      <w:r w:rsidRPr="00047C05">
        <w:rPr>
          <w:rFonts w:cs="CIDFont+F3"/>
        </w:rPr>
        <w:t>For class races, boats that have completed fewer laps than the leader will be placed accordingly</w:t>
      </w:r>
      <w:r w:rsidRPr="00047C05">
        <w:rPr>
          <w:rFonts w:ascii="CIDFont+F3" w:hAnsi="CIDFont+F3" w:cs="CIDFont+F3"/>
          <w:sz w:val="18"/>
          <w:szCs w:val="18"/>
        </w:rPr>
        <w:t>. F</w:t>
      </w:r>
      <w:r w:rsidRPr="00047C05">
        <w:rPr>
          <w:rFonts w:cs="CIDFont+F3"/>
        </w:rPr>
        <w:t xml:space="preserve">or handicap </w:t>
      </w:r>
      <w:r>
        <w:rPr>
          <w:rFonts w:cs="CIDFont+F3"/>
        </w:rPr>
        <w:t>races</w:t>
      </w:r>
      <w:r w:rsidRPr="00047C05">
        <w:rPr>
          <w:rFonts w:cs="CIDFont+F3"/>
        </w:rPr>
        <w:t>, the corrected time calculation will take account of the actual lap count.</w:t>
      </w:r>
    </w:p>
    <w:p w:rsidR="00E40B4F" w:rsidRDefault="00E40B4F" w:rsidP="00E40B4F">
      <w:pPr>
        <w:pStyle w:val="DSCSI"/>
      </w:pPr>
      <w:r>
        <w:t>When the leading boat finishes, all following boats will finish when they complete their current lap.</w:t>
      </w:r>
    </w:p>
    <w:p w:rsidR="00E40B4F" w:rsidRDefault="00E40B4F" w:rsidP="00E40B4F">
      <w:pPr>
        <w:pStyle w:val="DSCSI"/>
      </w:pPr>
      <w:r>
        <w:t>A boat that retires from a race shall inform the Race Officer as soon as possible.</w:t>
      </w:r>
    </w:p>
    <w:p w:rsidR="00E40B4F" w:rsidRDefault="00E40B4F" w:rsidP="00E40B4F">
      <w:pPr>
        <w:pStyle w:val="DSCSI"/>
        <w:numPr>
          <w:ilvl w:val="0"/>
          <w:numId w:val="0"/>
        </w:numPr>
      </w:pPr>
    </w:p>
    <w:p w:rsidR="00E40B4F" w:rsidRDefault="00E40B4F" w:rsidP="00E40B4F">
      <w:pPr>
        <w:pStyle w:val="DSCSI"/>
      </w:pPr>
      <w:r w:rsidRPr="004252ED">
        <w:t>Should the w</w:t>
      </w:r>
      <w:r>
        <w:t>eather</w:t>
      </w:r>
      <w:r w:rsidRPr="004252ED">
        <w:t xml:space="preserve"> conditions change considerably during a race, such that significant average lap time advantage is handed to slower or faster boats,</w:t>
      </w:r>
      <w:r>
        <w:t xml:space="preserve"> the Race Officer may </w:t>
      </w:r>
      <w:r w:rsidRPr="004252ED">
        <w:t xml:space="preserve">stop the race and score all boats just for the laps that were completed in the consistent wind. </w:t>
      </w:r>
      <w:r>
        <w:t xml:space="preserve">For example, this rule may be applied in significantly rising or falling wind or the onset of lightning. </w:t>
      </w:r>
      <w:r w:rsidRPr="004252ED">
        <w:t>This will be indicated by flying ‘S’ flag with two long blasts on the horn. The safety boat sh</w:t>
      </w:r>
      <w:r>
        <w:t>all</w:t>
      </w:r>
      <w:r w:rsidRPr="004252ED">
        <w:t xml:space="preserve"> then inform each boat that racing has been finished, </w:t>
      </w:r>
      <w:r>
        <w:t xml:space="preserve">that </w:t>
      </w:r>
      <w:r w:rsidRPr="004252ED">
        <w:t>they will have a result and can sail directly ashore or be towed back.</w:t>
      </w:r>
    </w:p>
    <w:p w:rsidR="00E40B4F" w:rsidRPr="004252ED" w:rsidRDefault="00E40B4F" w:rsidP="00E40B4F">
      <w:pPr>
        <w:pStyle w:val="DSCSI"/>
        <w:numPr>
          <w:ilvl w:val="0"/>
          <w:numId w:val="0"/>
        </w:numPr>
        <w:ind w:left="567"/>
      </w:pPr>
    </w:p>
    <w:p w:rsidR="00E40B4F" w:rsidRDefault="00E40B4F" w:rsidP="00E40B4F">
      <w:pPr>
        <w:pStyle w:val="DSCSI"/>
        <w:numPr>
          <w:ilvl w:val="0"/>
          <w:numId w:val="1"/>
        </w:numPr>
      </w:pPr>
      <w:r>
        <w:t>COMMUNICATION WITH COMPETITORS</w:t>
      </w:r>
    </w:p>
    <w:p w:rsidR="00E40B4F" w:rsidRDefault="00E40B4F" w:rsidP="00E40B4F">
      <w:pPr>
        <w:pStyle w:val="DSCSI"/>
      </w:pPr>
      <w:r>
        <w:t>Supplementary instructions may be issued. These will normally be given at the pre-race briefing but may be given from a safety boat crew.</w:t>
      </w:r>
    </w:p>
    <w:p w:rsidR="00E40B4F" w:rsidRDefault="00E40B4F" w:rsidP="00E40B4F">
      <w:pPr>
        <w:pStyle w:val="DSCSI"/>
      </w:pPr>
      <w:r>
        <w:t>A sound signal will be made as each competitor finishes the race, whether penalties have been incurred during the race or not.</w:t>
      </w:r>
    </w:p>
    <w:p w:rsidR="00E40B4F" w:rsidRDefault="00E40B4F" w:rsidP="00E40B4F">
      <w:pPr>
        <w:pStyle w:val="DSCSI"/>
        <w:numPr>
          <w:ilvl w:val="0"/>
          <w:numId w:val="0"/>
        </w:numPr>
        <w:ind w:left="567"/>
      </w:pPr>
    </w:p>
    <w:p w:rsidR="00E40B4F" w:rsidRDefault="00E40B4F" w:rsidP="00E40B4F">
      <w:pPr>
        <w:pStyle w:val="DSCSI"/>
        <w:numPr>
          <w:ilvl w:val="0"/>
          <w:numId w:val="1"/>
        </w:numPr>
      </w:pPr>
      <w:r>
        <w:t>PENALTIES AND PROTESTS</w:t>
      </w:r>
    </w:p>
    <w:p w:rsidR="00E40B4F" w:rsidRPr="00775BF3" w:rsidRDefault="00E40B4F" w:rsidP="00E40B4F">
      <w:pPr>
        <w:pStyle w:val="DSCSI"/>
      </w:pPr>
      <w:r>
        <w:t>In accordance with RRS 44, a boat which touches a mark of the course may exonerate herself by sailing clear of other boats and sailing one complete turn.</w:t>
      </w:r>
    </w:p>
    <w:p w:rsidR="00E40B4F" w:rsidRDefault="00E40B4F" w:rsidP="00E40B4F">
      <w:pPr>
        <w:pStyle w:val="DSCSI"/>
        <w:rPr>
          <w:lang w:eastAsia="zh-CN"/>
        </w:rPr>
      </w:pPr>
      <w:r>
        <w:rPr>
          <w:lang w:eastAsia="zh-CN"/>
        </w:rPr>
        <w:t>A boat that infringes the rules in Part 2 of RRS may exonerate herself by sailing clear of other boats and sailing two complete turns i</w:t>
      </w:r>
      <w:r w:rsidRPr="00775BF3">
        <w:rPr>
          <w:lang w:eastAsia="zh-CN"/>
        </w:rPr>
        <w:t>n accordance with RRS44</w:t>
      </w:r>
      <w:r>
        <w:rPr>
          <w:lang w:eastAsia="zh-CN"/>
        </w:rPr>
        <w:t>.</w:t>
      </w:r>
    </w:p>
    <w:p w:rsidR="00E40B4F" w:rsidRPr="00C155F8" w:rsidRDefault="00E40B4F" w:rsidP="00E40B4F">
      <w:pPr>
        <w:pStyle w:val="DSCSI"/>
        <w:rPr>
          <w:rFonts w:cs="Calibri"/>
          <w:lang w:eastAsia="zh-CN"/>
        </w:rPr>
      </w:pPr>
      <w:r w:rsidRPr="00C155F8">
        <w:t>Competitors witnessed by the Race Officer to sail an incorrect course may be disqualified without a hearing. This changes RRS Rule 63.1</w:t>
      </w:r>
      <w:r>
        <w:t>.</w:t>
      </w:r>
    </w:p>
    <w:p w:rsidR="00E40B4F" w:rsidRDefault="00E40B4F" w:rsidP="00E40B4F">
      <w:pPr>
        <w:pStyle w:val="DSCSI"/>
        <w:rPr>
          <w:lang w:eastAsia="zh-CN"/>
        </w:rPr>
      </w:pPr>
      <w:r>
        <w:rPr>
          <w:lang w:eastAsia="zh-CN"/>
        </w:rPr>
        <w:t>Protests must be entered in the Protest Book kept in the Club House within one hour of the finishing time of the last boat to complete the race. The Protester shall inform the other party or parties that a protest has been lodged.</w:t>
      </w:r>
    </w:p>
    <w:p w:rsidR="00E40B4F" w:rsidRDefault="00E40B4F" w:rsidP="00E40B4F">
      <w:pPr>
        <w:pStyle w:val="DSCSI"/>
        <w:rPr>
          <w:lang w:eastAsia="zh-CN"/>
        </w:rPr>
      </w:pPr>
      <w:r>
        <w:rPr>
          <w:lang w:eastAsia="zh-CN"/>
        </w:rPr>
        <w:t>Protests shall be heard by an ad hoc committee comprising three persons from the Officer of the Day, the Race Officer, Club Official, Safety Boat Crew and any member of the Management Committee present at the time, or a member of the club who has been appointed to act on a protest committee in their place.</w:t>
      </w:r>
    </w:p>
    <w:p w:rsidR="00E40B4F" w:rsidRPr="000340A9" w:rsidRDefault="00E40B4F" w:rsidP="00E40B4F">
      <w:pPr>
        <w:pStyle w:val="DSCSI"/>
        <w:numPr>
          <w:ilvl w:val="0"/>
          <w:numId w:val="0"/>
        </w:numPr>
        <w:ind w:left="567"/>
        <w:rPr>
          <w:lang w:eastAsia="zh-CN"/>
        </w:rPr>
      </w:pPr>
    </w:p>
    <w:p w:rsidR="00E40B4F" w:rsidRPr="00E40B4F" w:rsidRDefault="00E40B4F" w:rsidP="00E40B4F">
      <w:pPr>
        <w:pStyle w:val="DSCSI"/>
        <w:numPr>
          <w:ilvl w:val="0"/>
          <w:numId w:val="1"/>
        </w:numPr>
        <w:rPr>
          <w:rFonts w:cs="Calibri"/>
          <w:lang w:eastAsia="zh-CN"/>
        </w:rPr>
      </w:pPr>
      <w:r>
        <w:t>SCORING</w:t>
      </w:r>
    </w:p>
    <w:p w:rsidR="00E40B4F" w:rsidRDefault="00E40B4F" w:rsidP="00E40B4F">
      <w:pPr>
        <w:pStyle w:val="DSCSI"/>
      </w:pPr>
      <w:r>
        <w:t xml:space="preserve">For handicap races, the Race Officer will calculate average corrected lap time for each boat that completes the race. </w:t>
      </w:r>
    </w:p>
    <w:p w:rsidR="00E40B4F" w:rsidRPr="00534D94" w:rsidRDefault="00E40B4F" w:rsidP="00E40B4F">
      <w:pPr>
        <w:pStyle w:val="DSCSI"/>
        <w:rPr>
          <w:rFonts w:cs="Calibri"/>
          <w:lang w:eastAsia="zh-CN"/>
        </w:rPr>
      </w:pPr>
      <w:r>
        <w:t>Points shall be scored according to RRS A4 – LOW POINT SYSTEM i.e.:</w:t>
      </w:r>
    </w:p>
    <w:p w:rsidR="00E40B4F" w:rsidRPr="00775BF3" w:rsidRDefault="00E40B4F" w:rsidP="00E40B4F">
      <w:pPr>
        <w:pStyle w:val="DSCSI"/>
        <w:numPr>
          <w:ilvl w:val="0"/>
          <w:numId w:val="0"/>
        </w:numPr>
        <w:tabs>
          <w:tab w:val="left" w:pos="1701"/>
          <w:tab w:val="left" w:pos="2552"/>
          <w:tab w:val="left" w:pos="3402"/>
          <w:tab w:val="left" w:pos="4253"/>
          <w:tab w:val="left" w:pos="5103"/>
        </w:tabs>
        <w:ind w:left="567"/>
        <w:rPr>
          <w:rFonts w:cs="Calibri"/>
          <w:lang w:eastAsia="zh-CN"/>
        </w:rPr>
      </w:pPr>
      <w:r>
        <w:t>PLACE</w:t>
      </w:r>
      <w:r>
        <w:tab/>
        <w:t>1</w:t>
      </w:r>
      <w:r w:rsidRPr="000340A9">
        <w:rPr>
          <w:vertAlign w:val="superscript"/>
        </w:rPr>
        <w:t>st</w:t>
      </w:r>
      <w:r>
        <w:tab/>
        <w:t>2</w:t>
      </w:r>
      <w:r w:rsidRPr="000340A9">
        <w:rPr>
          <w:vertAlign w:val="superscript"/>
        </w:rPr>
        <w:t>nd</w:t>
      </w:r>
      <w:r>
        <w:tab/>
        <w:t>3</w:t>
      </w:r>
      <w:r w:rsidRPr="000340A9">
        <w:rPr>
          <w:vertAlign w:val="superscript"/>
        </w:rPr>
        <w:t>rd</w:t>
      </w:r>
      <w:r>
        <w:tab/>
        <w:t>4</w:t>
      </w:r>
      <w:r w:rsidRPr="000340A9">
        <w:rPr>
          <w:vertAlign w:val="superscript"/>
        </w:rPr>
        <w:t>th</w:t>
      </w:r>
      <w:r>
        <w:tab/>
        <w:t>etc</w:t>
      </w:r>
    </w:p>
    <w:p w:rsidR="00E40B4F" w:rsidRDefault="00E40B4F" w:rsidP="00E40B4F">
      <w:pPr>
        <w:pStyle w:val="DSCSI"/>
        <w:numPr>
          <w:ilvl w:val="0"/>
          <w:numId w:val="0"/>
        </w:numPr>
        <w:tabs>
          <w:tab w:val="left" w:pos="1701"/>
          <w:tab w:val="left" w:pos="2552"/>
          <w:tab w:val="left" w:pos="3402"/>
          <w:tab w:val="left" w:pos="4253"/>
          <w:tab w:val="left" w:pos="5103"/>
        </w:tabs>
        <w:ind w:left="567"/>
      </w:pPr>
      <w:r>
        <w:t>Points</w:t>
      </w:r>
      <w:r>
        <w:tab/>
        <w:t>1</w:t>
      </w:r>
      <w:r>
        <w:tab/>
        <w:t>2</w:t>
      </w:r>
      <w:r>
        <w:tab/>
        <w:t>3</w:t>
      </w:r>
      <w:r>
        <w:tab/>
        <w:t>4</w:t>
      </w:r>
      <w:r>
        <w:tab/>
        <w:t>…</w:t>
      </w:r>
    </w:p>
    <w:p w:rsidR="00E40B4F" w:rsidRDefault="00E40B4F" w:rsidP="00E40B4F">
      <w:pPr>
        <w:pStyle w:val="DSCSI"/>
      </w:pPr>
      <w:r>
        <w:t>Boats that retire will be scored as Number of entrants +1.</w:t>
      </w:r>
    </w:p>
    <w:p w:rsidR="00E40B4F" w:rsidRDefault="00E40B4F" w:rsidP="00E40B4F">
      <w:pPr>
        <w:pStyle w:val="DSCSI"/>
      </w:pPr>
      <w:r>
        <w:t>Two races are required to complete a series.</w:t>
      </w:r>
    </w:p>
    <w:p w:rsidR="00E40B4F" w:rsidRDefault="00E40B4F" w:rsidP="00E40B4F">
      <w:pPr>
        <w:pStyle w:val="DSCSI"/>
      </w:pPr>
      <w:r>
        <w:t xml:space="preserve">The number of races to be counted in a series shall be 55% of the number of races completed, rounded up to the nearest whole number, as determined by the Sailing Secretary with the approval of the Sailing Committee. </w:t>
      </w:r>
      <w:proofErr w:type="spellStart"/>
      <w:r>
        <w:t>Sailwave</w:t>
      </w:r>
      <w:proofErr w:type="spellEnd"/>
      <w:r>
        <w:t xml:space="preserve"> Scoring Software shall be used to make the calculation, which shall be final.</w:t>
      </w:r>
    </w:p>
    <w:p w:rsidR="00E40B4F" w:rsidRDefault="00E40B4F" w:rsidP="00E40B4F">
      <w:pPr>
        <w:pStyle w:val="DSCSI"/>
      </w:pPr>
      <w:r>
        <w:t>In the case of a Series or Event Tie, when two or more boats have the same points total after discards are applied, the results shall be decided according to RRS A8.</w:t>
      </w:r>
    </w:p>
    <w:p w:rsidR="00E40B4F" w:rsidRDefault="00E40B4F" w:rsidP="00E40B4F">
      <w:pPr>
        <w:pStyle w:val="DSCSI"/>
      </w:pPr>
      <w:r>
        <w:t xml:space="preserve">Persons carrying out an official duty on a series race will be allocated an average of their scores in all races in the series, excluding the duty race, with no discards applied, as determined by the </w:t>
      </w:r>
      <w:proofErr w:type="spellStart"/>
      <w:r>
        <w:t>Sailwave</w:t>
      </w:r>
      <w:proofErr w:type="spellEnd"/>
      <w:r>
        <w:t xml:space="preserve"> Scoring Software.</w:t>
      </w:r>
    </w:p>
    <w:p w:rsidR="00E40B4F" w:rsidRDefault="00E40B4F" w:rsidP="00E40B4F">
      <w:pPr>
        <w:spacing w:after="160" w:line="259" w:lineRule="auto"/>
        <w:contextualSpacing/>
        <w:jc w:val="left"/>
      </w:pPr>
      <w:bookmarkStart w:id="3" w:name="_GoBack"/>
      <w:bookmarkEnd w:id="3"/>
    </w:p>
    <w:p w:rsidR="00E40B4F" w:rsidRDefault="00E40B4F" w:rsidP="00E40B4F">
      <w:pPr>
        <w:pStyle w:val="Heading2"/>
      </w:pPr>
      <w:bookmarkStart w:id="4" w:name="_Toc498026867"/>
      <w:bookmarkStart w:id="5" w:name="_Toc501542879"/>
      <w:r>
        <w:t xml:space="preserve">GUIDELINE </w:t>
      </w:r>
      <w:r w:rsidRPr="006745EB">
        <w:t>START</w:t>
      </w:r>
      <w:r>
        <w:t xml:space="preserve"> TIMES FOR RACES</w:t>
      </w:r>
      <w:bookmarkEnd w:id="4"/>
      <w:bookmarkEnd w:id="5"/>
    </w:p>
    <w:p w:rsidR="00E40B4F" w:rsidRDefault="00E40B4F" w:rsidP="00E40B4F">
      <w:pPr>
        <w:tabs>
          <w:tab w:val="left" w:pos="1985"/>
        </w:tabs>
      </w:pPr>
      <w:r>
        <w:t xml:space="preserve">Sundays </w:t>
      </w:r>
      <w:r>
        <w:tab/>
      </w:r>
      <w:r>
        <w:tab/>
        <w:t>1100 Hrs</w:t>
      </w:r>
      <w:r>
        <w:tab/>
      </w:r>
      <w:r>
        <w:tab/>
        <w:t>1300 Hrs</w:t>
      </w:r>
      <w:r>
        <w:tab/>
      </w:r>
      <w:r>
        <w:tab/>
        <w:t>1430 Hrs</w:t>
      </w:r>
    </w:p>
    <w:p w:rsidR="00E40B4F" w:rsidRDefault="00E40B4F" w:rsidP="00E40B4F">
      <w:pPr>
        <w:tabs>
          <w:tab w:val="left" w:pos="1985"/>
        </w:tabs>
      </w:pPr>
      <w:r>
        <w:t>Wednesdays</w:t>
      </w:r>
      <w:r>
        <w:tab/>
      </w:r>
      <w:r>
        <w:tab/>
        <w:t>1830 Hrs</w:t>
      </w:r>
    </w:p>
    <w:bookmarkEnd w:id="0"/>
    <w:p w:rsidR="00494CE2" w:rsidRPr="00E80472" w:rsidRDefault="006F5D22" w:rsidP="006F5D22">
      <w:pPr>
        <w:jc w:val="right"/>
        <w:rPr>
          <w:b/>
        </w:rPr>
      </w:pPr>
      <w:r w:rsidRPr="00E80472">
        <w:rPr>
          <w:b/>
        </w:rPr>
        <w:t>SA</w:t>
      </w:r>
      <w:r w:rsidR="00961E46">
        <w:rPr>
          <w:b/>
        </w:rPr>
        <w:t>ILING</w:t>
      </w:r>
      <w:r w:rsidRPr="00E80472">
        <w:rPr>
          <w:b/>
        </w:rPr>
        <w:t xml:space="preserve"> COMMITTEE</w:t>
      </w:r>
      <w:r w:rsidR="00AE5D09" w:rsidRPr="00E80472">
        <w:rPr>
          <w:b/>
        </w:rPr>
        <w:t xml:space="preserve">    </w:t>
      </w:r>
      <w:r w:rsidR="004269FD">
        <w:rPr>
          <w:b/>
        </w:rPr>
        <w:t>20 December 2017</w:t>
      </w:r>
    </w:p>
    <w:sectPr w:rsidR="00494CE2" w:rsidRPr="00E80472" w:rsidSect="00E40B4F">
      <w:headerReference w:type="default" r:id="rId7"/>
      <w:footerReference w:type="default" r:id="rId8"/>
      <w:headerReference w:type="first" r:id="rId9"/>
      <w:footerReference w:type="first" r:id="rId10"/>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877" w:rsidRDefault="00D57877" w:rsidP="004F015B">
      <w:pPr>
        <w:spacing w:line="240" w:lineRule="auto"/>
      </w:pPr>
      <w:r>
        <w:separator/>
      </w:r>
    </w:p>
  </w:endnote>
  <w:endnote w:type="continuationSeparator" w:id="0">
    <w:p w:rsidR="00D57877" w:rsidRDefault="00D57877" w:rsidP="004F0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599820"/>
      <w:docPartObj>
        <w:docPartGallery w:val="Page Numbers (Bottom of Page)"/>
        <w:docPartUnique/>
      </w:docPartObj>
    </w:sdtPr>
    <w:sdtEndPr>
      <w:rPr>
        <w:noProof/>
      </w:rPr>
    </w:sdtEndPr>
    <w:sdtContent>
      <w:p w:rsidR="006F5D22" w:rsidRDefault="006F5D22">
        <w:pPr>
          <w:pStyle w:val="Footer"/>
          <w:jc w:val="right"/>
        </w:pPr>
        <w:r>
          <w:fldChar w:fldCharType="begin"/>
        </w:r>
        <w:r>
          <w:instrText xml:space="preserve"> PAGE   \* MERGEFORMAT </w:instrText>
        </w:r>
        <w:r>
          <w:fldChar w:fldCharType="separate"/>
        </w:r>
        <w:r w:rsidR="00961E46">
          <w:rPr>
            <w:noProof/>
          </w:rPr>
          <w:t>3</w:t>
        </w:r>
        <w:r>
          <w:rPr>
            <w:noProof/>
          </w:rPr>
          <w:fldChar w:fldCharType="end"/>
        </w:r>
      </w:p>
    </w:sdtContent>
  </w:sdt>
  <w:p w:rsidR="006D6FB2" w:rsidRDefault="006D6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17511"/>
      <w:docPartObj>
        <w:docPartGallery w:val="Page Numbers (Bottom of Page)"/>
        <w:docPartUnique/>
      </w:docPartObj>
    </w:sdtPr>
    <w:sdtEndPr>
      <w:rPr>
        <w:noProof/>
      </w:rPr>
    </w:sdtEndPr>
    <w:sdtContent>
      <w:p w:rsidR="006F5D22" w:rsidRDefault="006F5D22">
        <w:pPr>
          <w:pStyle w:val="Footer"/>
          <w:jc w:val="right"/>
        </w:pPr>
        <w:r>
          <w:fldChar w:fldCharType="begin"/>
        </w:r>
        <w:r>
          <w:instrText xml:space="preserve"> PAGE   \* MERGEFORMAT </w:instrText>
        </w:r>
        <w:r>
          <w:fldChar w:fldCharType="separate"/>
        </w:r>
        <w:r w:rsidR="00961E46">
          <w:rPr>
            <w:noProof/>
          </w:rPr>
          <w:t>1</w:t>
        </w:r>
        <w:r>
          <w:rPr>
            <w:noProof/>
          </w:rPr>
          <w:fldChar w:fldCharType="end"/>
        </w:r>
      </w:p>
    </w:sdtContent>
  </w:sdt>
  <w:p w:rsidR="006F5D22" w:rsidRDefault="006F5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877" w:rsidRDefault="00D57877" w:rsidP="004F015B">
      <w:pPr>
        <w:spacing w:line="240" w:lineRule="auto"/>
      </w:pPr>
      <w:r>
        <w:separator/>
      </w:r>
    </w:p>
  </w:footnote>
  <w:footnote w:type="continuationSeparator" w:id="0">
    <w:p w:rsidR="00D57877" w:rsidRDefault="00D57877" w:rsidP="004F01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5B" w:rsidRPr="006F5D22" w:rsidRDefault="00E40B4F" w:rsidP="004F015B">
    <w:pPr>
      <w:pStyle w:val="Title"/>
      <w:jc w:val="right"/>
      <w:rPr>
        <w:color w:val="2F5496" w:themeColor="accent1" w:themeShade="BF"/>
        <w:sz w:val="24"/>
        <w:szCs w:val="24"/>
      </w:rPr>
    </w:pPr>
    <w:r>
      <w:rPr>
        <w:noProof/>
      </w:rPr>
      <w:drawing>
        <wp:anchor distT="0" distB="0" distL="114300" distR="114300" simplePos="0" relativeHeight="251662336" behindDoc="0" locked="0" layoutInCell="1" allowOverlap="1" wp14:anchorId="05EB7E0D">
          <wp:simplePos x="0" y="0"/>
          <wp:positionH relativeFrom="margin">
            <wp:posOffset>161290</wp:posOffset>
          </wp:positionH>
          <wp:positionV relativeFrom="paragraph">
            <wp:posOffset>-164465</wp:posOffset>
          </wp:positionV>
          <wp:extent cx="409575" cy="523875"/>
          <wp:effectExtent l="0" t="0" r="9525" b="9525"/>
          <wp:wrapSquare wrapText="bothSides"/>
          <wp:docPr id="11" name="Picture 0" descr="Logo.jpg"/>
          <wp:cNvGraphicFramePr/>
          <a:graphic xmlns:a="http://schemas.openxmlformats.org/drawingml/2006/main">
            <a:graphicData uri="http://schemas.openxmlformats.org/drawingml/2006/picture">
              <pic:pic xmlns:pic="http://schemas.openxmlformats.org/drawingml/2006/picture">
                <pic:nvPicPr>
                  <pic:cNvPr id="1" name="Picture 0" desc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23875"/>
                  </a:xfrm>
                  <a:prstGeom prst="rect">
                    <a:avLst/>
                  </a:prstGeom>
                </pic:spPr>
              </pic:pic>
            </a:graphicData>
          </a:graphic>
          <wp14:sizeRelH relativeFrom="page">
            <wp14:pctWidth>0</wp14:pctWidth>
          </wp14:sizeRelH>
          <wp14:sizeRelV relativeFrom="page">
            <wp14:pctHeight>0</wp14:pctHeight>
          </wp14:sizeRelV>
        </wp:anchor>
      </w:drawing>
    </w:r>
    <w:r w:rsidR="004F015B" w:rsidRPr="006F5D22">
      <w:rPr>
        <w:color w:val="2F5496" w:themeColor="accent1" w:themeShade="BF"/>
        <w:sz w:val="24"/>
        <w:szCs w:val="24"/>
      </w:rPr>
      <w:t>DURLEIGH SAILING CLUB</w:t>
    </w:r>
  </w:p>
  <w:p w:rsidR="004F015B" w:rsidRDefault="004F015B" w:rsidP="004F015B">
    <w:pPr>
      <w:pStyle w:val="Title"/>
      <w:jc w:val="right"/>
      <w:rPr>
        <w:color w:val="2F5496" w:themeColor="accent1" w:themeShade="BF"/>
        <w:sz w:val="24"/>
        <w:szCs w:val="24"/>
      </w:rPr>
    </w:pPr>
    <w:r w:rsidRPr="006F5D22">
      <w:rPr>
        <w:color w:val="2F5496" w:themeColor="accent1" w:themeShade="BF"/>
        <w:sz w:val="24"/>
        <w:szCs w:val="24"/>
      </w:rPr>
      <w:tab/>
      <w:t>SAILING INSTRUCTIONS FOR RACING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FB2" w:rsidRPr="004F015B" w:rsidRDefault="00E40B4F" w:rsidP="00E40B4F">
    <w:pPr>
      <w:pStyle w:val="Title"/>
      <w:jc w:val="right"/>
      <w:rPr>
        <w:color w:val="2F5496" w:themeColor="accent1" w:themeShade="BF"/>
        <w:sz w:val="24"/>
        <w:szCs w:val="24"/>
      </w:rPr>
    </w:pPr>
    <w:r>
      <w:rPr>
        <w:noProof/>
      </w:rPr>
      <w:drawing>
        <wp:anchor distT="0" distB="0" distL="114300" distR="114300" simplePos="0" relativeHeight="251663360" behindDoc="0" locked="0" layoutInCell="1" allowOverlap="1" wp14:anchorId="05EB7E0D">
          <wp:simplePos x="0" y="0"/>
          <wp:positionH relativeFrom="margin">
            <wp:align>left</wp:align>
          </wp:positionH>
          <wp:positionV relativeFrom="paragraph">
            <wp:posOffset>-220980</wp:posOffset>
          </wp:positionV>
          <wp:extent cx="942975" cy="1095375"/>
          <wp:effectExtent l="0" t="0" r="9525" b="9525"/>
          <wp:wrapSquare wrapText="bothSides"/>
          <wp:docPr id="12" name="Picture 0" descr="Logo.jpg"/>
          <wp:cNvGraphicFramePr/>
          <a:graphic xmlns:a="http://schemas.openxmlformats.org/drawingml/2006/main">
            <a:graphicData uri="http://schemas.openxmlformats.org/drawingml/2006/picture">
              <pic:pic xmlns:pic="http://schemas.openxmlformats.org/drawingml/2006/picture">
                <pic:nvPicPr>
                  <pic:cNvPr id="1" name="Picture 0" desc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095375"/>
                  </a:xfrm>
                  <a:prstGeom prst="rect">
                    <a:avLst/>
                  </a:prstGeom>
                </pic:spPr>
              </pic:pic>
            </a:graphicData>
          </a:graphic>
          <wp14:sizeRelH relativeFrom="page">
            <wp14:pctWidth>0</wp14:pctWidth>
          </wp14:sizeRelH>
          <wp14:sizeRelV relativeFrom="page">
            <wp14:pctHeight>0</wp14:pctHeight>
          </wp14:sizeRelV>
        </wp:anchor>
      </w:drawing>
    </w:r>
  </w:p>
  <w:p w:rsidR="006D6FB2" w:rsidRDefault="006D6FB2" w:rsidP="00E40B4F">
    <w:pPr>
      <w:pStyle w:val="Title"/>
      <w:jc w:val="right"/>
      <w:rPr>
        <w:color w:val="2F5496" w:themeColor="accent1" w:themeShade="BF"/>
        <w:sz w:val="40"/>
        <w:szCs w:val="40"/>
      </w:rPr>
    </w:pPr>
    <w:r w:rsidRPr="004F015B">
      <w:rPr>
        <w:color w:val="2F5496" w:themeColor="accent1" w:themeShade="BF"/>
        <w:sz w:val="40"/>
        <w:szCs w:val="40"/>
      </w:rPr>
      <w:tab/>
    </w:r>
    <w:r w:rsidR="00AE5D09">
      <w:rPr>
        <w:color w:val="2F5496" w:themeColor="accent1" w:themeShade="BF"/>
        <w:sz w:val="40"/>
        <w:szCs w:val="40"/>
      </w:rPr>
      <w:t xml:space="preserve">2018 </w:t>
    </w:r>
    <w:r w:rsidRPr="004F015B">
      <w:rPr>
        <w:color w:val="2F5496" w:themeColor="accent1" w:themeShade="BF"/>
        <w:sz w:val="40"/>
        <w:szCs w:val="40"/>
      </w:rPr>
      <w:t>SAILING INSTRUCTIONS FOR RACING</w:t>
    </w:r>
  </w:p>
  <w:p w:rsidR="00E40B4F" w:rsidRPr="00E40B4F" w:rsidRDefault="00E40B4F" w:rsidP="00E40B4F"/>
  <w:p w:rsidR="00E40B4F" w:rsidRPr="00E40B4F" w:rsidRDefault="00E40B4F" w:rsidP="00E40B4F"/>
  <w:p w:rsidR="006D6FB2" w:rsidRDefault="006D6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627C2"/>
    <w:multiLevelType w:val="multilevel"/>
    <w:tmpl w:val="AADE7E5A"/>
    <w:lvl w:ilvl="0">
      <w:start w:val="1"/>
      <w:numFmt w:val="decimal"/>
      <w:lvlText w:val="%1."/>
      <w:lvlJc w:val="left"/>
      <w:pPr>
        <w:ind w:left="567" w:hanging="567"/>
      </w:pPr>
      <w:rPr>
        <w:rFonts w:ascii="Arial Narrow" w:eastAsia="Times New Roman" w:hAnsi="Arial Narrow" w:cs="Times New Roman"/>
      </w:rPr>
    </w:lvl>
    <w:lvl w:ilvl="1">
      <w:start w:val="1"/>
      <w:numFmt w:val="decimal"/>
      <w:pStyle w:val="DSCSI"/>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5B"/>
    <w:rsid w:val="004269FD"/>
    <w:rsid w:val="00436086"/>
    <w:rsid w:val="00494CE2"/>
    <w:rsid w:val="004F015B"/>
    <w:rsid w:val="00623972"/>
    <w:rsid w:val="006D6FB2"/>
    <w:rsid w:val="006F5D22"/>
    <w:rsid w:val="007F6776"/>
    <w:rsid w:val="00844E91"/>
    <w:rsid w:val="00961E46"/>
    <w:rsid w:val="00AE5D09"/>
    <w:rsid w:val="00CA4D62"/>
    <w:rsid w:val="00D57877"/>
    <w:rsid w:val="00D63665"/>
    <w:rsid w:val="00E40B4F"/>
    <w:rsid w:val="00E80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024F3"/>
  <w15:chartTrackingRefBased/>
  <w15:docId w15:val="{EA6D30EA-FE60-4483-9F5E-EDE833EC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15B"/>
    <w:pPr>
      <w:spacing w:after="0" w:line="280" w:lineRule="exact"/>
      <w:jc w:val="both"/>
    </w:pPr>
    <w:rPr>
      <w:rFonts w:ascii="Arial Narrow" w:eastAsia="Times New Roman" w:hAnsi="Arial Narrow" w:cs="Times New Roman"/>
      <w:sz w:val="20"/>
      <w:szCs w:val="20"/>
    </w:rPr>
  </w:style>
  <w:style w:type="paragraph" w:styleId="Heading1">
    <w:name w:val="heading 1"/>
    <w:basedOn w:val="Header"/>
    <w:next w:val="Normal"/>
    <w:link w:val="Heading1Char"/>
    <w:qFormat/>
    <w:rsid w:val="004F015B"/>
    <w:pPr>
      <w:keepNext/>
      <w:tabs>
        <w:tab w:val="clear" w:pos="4513"/>
        <w:tab w:val="clear" w:pos="9026"/>
        <w:tab w:val="center" w:pos="4153"/>
        <w:tab w:val="right" w:pos="8306"/>
      </w:tabs>
      <w:spacing w:before="240" w:after="60" w:line="280" w:lineRule="exact"/>
      <w:jc w:val="center"/>
      <w:outlineLvl w:val="0"/>
    </w:pPr>
    <w:rPr>
      <w:rFonts w:ascii="Arial" w:hAnsi="Arial" w:cs="Arial"/>
      <w:b/>
      <w:bCs/>
      <w:kern w:val="32"/>
      <w:sz w:val="24"/>
      <w:szCs w:val="24"/>
    </w:rPr>
  </w:style>
  <w:style w:type="paragraph" w:styleId="Heading2">
    <w:name w:val="heading 2"/>
    <w:basedOn w:val="Normal"/>
    <w:next w:val="Normal"/>
    <w:link w:val="Heading2Char"/>
    <w:qFormat/>
    <w:rsid w:val="004F015B"/>
    <w:pPr>
      <w:keepNext/>
      <w:jc w:val="center"/>
      <w:outlineLvl w:val="1"/>
    </w:pPr>
    <w:rPr>
      <w:rFonts w:cs="Arial"/>
      <w:b/>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15B"/>
    <w:rPr>
      <w:rFonts w:ascii="Arial" w:eastAsia="Times New Roman" w:hAnsi="Arial" w:cs="Arial"/>
      <w:b/>
      <w:bCs/>
      <w:kern w:val="32"/>
      <w:sz w:val="24"/>
      <w:szCs w:val="24"/>
    </w:rPr>
  </w:style>
  <w:style w:type="character" w:customStyle="1" w:styleId="Heading2Char">
    <w:name w:val="Heading 2 Char"/>
    <w:basedOn w:val="DefaultParagraphFont"/>
    <w:link w:val="Heading2"/>
    <w:uiPriority w:val="9"/>
    <w:rsid w:val="004F015B"/>
    <w:rPr>
      <w:rFonts w:ascii="Arial Narrow" w:eastAsia="Times New Roman" w:hAnsi="Arial Narrow" w:cs="Arial"/>
      <w:b/>
      <w:sz w:val="20"/>
      <w:szCs w:val="32"/>
      <w:lang w:eastAsia="en-GB"/>
    </w:rPr>
  </w:style>
  <w:style w:type="paragraph" w:customStyle="1" w:styleId="DSCSI">
    <w:name w:val="DSC SI"/>
    <w:basedOn w:val="Normal"/>
    <w:link w:val="DSCSIChar"/>
    <w:qFormat/>
    <w:rsid w:val="004F015B"/>
    <w:pPr>
      <w:numPr>
        <w:ilvl w:val="1"/>
        <w:numId w:val="1"/>
      </w:numPr>
      <w:spacing w:before="120" w:after="120" w:line="240" w:lineRule="auto"/>
    </w:pPr>
  </w:style>
  <w:style w:type="character" w:customStyle="1" w:styleId="DSCSIChar">
    <w:name w:val="DSC SI Char"/>
    <w:basedOn w:val="DefaultParagraphFont"/>
    <w:link w:val="DSCSI"/>
    <w:rsid w:val="004F015B"/>
    <w:rPr>
      <w:rFonts w:ascii="Arial Narrow" w:eastAsia="Times New Roman" w:hAnsi="Arial Narrow" w:cs="Times New Roman"/>
      <w:sz w:val="20"/>
      <w:szCs w:val="20"/>
    </w:rPr>
  </w:style>
  <w:style w:type="paragraph" w:styleId="Header">
    <w:name w:val="header"/>
    <w:basedOn w:val="Normal"/>
    <w:link w:val="HeaderChar"/>
    <w:uiPriority w:val="99"/>
    <w:unhideWhenUsed/>
    <w:rsid w:val="004F015B"/>
    <w:pPr>
      <w:tabs>
        <w:tab w:val="center" w:pos="4513"/>
        <w:tab w:val="right" w:pos="9026"/>
      </w:tabs>
      <w:spacing w:line="240" w:lineRule="auto"/>
    </w:pPr>
  </w:style>
  <w:style w:type="character" w:customStyle="1" w:styleId="HeaderChar">
    <w:name w:val="Header Char"/>
    <w:basedOn w:val="DefaultParagraphFont"/>
    <w:link w:val="Header"/>
    <w:uiPriority w:val="99"/>
    <w:rsid w:val="004F015B"/>
    <w:rPr>
      <w:rFonts w:ascii="Arial Narrow" w:eastAsia="Times New Roman" w:hAnsi="Arial Narrow" w:cs="Times New Roman"/>
      <w:sz w:val="20"/>
      <w:szCs w:val="20"/>
    </w:rPr>
  </w:style>
  <w:style w:type="paragraph" w:styleId="Footer">
    <w:name w:val="footer"/>
    <w:basedOn w:val="Normal"/>
    <w:link w:val="FooterChar"/>
    <w:uiPriority w:val="99"/>
    <w:unhideWhenUsed/>
    <w:rsid w:val="004F015B"/>
    <w:pPr>
      <w:tabs>
        <w:tab w:val="center" w:pos="4513"/>
        <w:tab w:val="right" w:pos="9026"/>
      </w:tabs>
      <w:spacing w:line="240" w:lineRule="auto"/>
    </w:pPr>
  </w:style>
  <w:style w:type="character" w:customStyle="1" w:styleId="FooterChar">
    <w:name w:val="Footer Char"/>
    <w:basedOn w:val="DefaultParagraphFont"/>
    <w:link w:val="Footer"/>
    <w:uiPriority w:val="99"/>
    <w:rsid w:val="004F015B"/>
    <w:rPr>
      <w:rFonts w:ascii="Arial Narrow" w:eastAsia="Times New Roman" w:hAnsi="Arial Narrow" w:cs="Times New Roman"/>
      <w:sz w:val="20"/>
      <w:szCs w:val="20"/>
    </w:rPr>
  </w:style>
  <w:style w:type="paragraph" w:styleId="Title">
    <w:name w:val="Title"/>
    <w:basedOn w:val="Normal"/>
    <w:next w:val="Normal"/>
    <w:link w:val="TitleChar"/>
    <w:uiPriority w:val="10"/>
    <w:qFormat/>
    <w:rsid w:val="004F015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015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Berkley</dc:creator>
  <cp:keywords/>
  <dc:description/>
  <cp:lastModifiedBy>Chris Berkley</cp:lastModifiedBy>
  <cp:revision>7</cp:revision>
  <dcterms:created xsi:type="dcterms:W3CDTF">2017-12-09T08:26:00Z</dcterms:created>
  <dcterms:modified xsi:type="dcterms:W3CDTF">2017-12-21T16:39:00Z</dcterms:modified>
</cp:coreProperties>
</file>